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0F" w:rsidRDefault="0094700F" w:rsidP="00947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Секреты математик</w:t>
      </w:r>
      <w:r w:rsidR="00FE4B4B">
        <w:rPr>
          <w:rFonts w:ascii="Times New Roman" w:hAnsi="Times New Roman" w:cs="Times New Roman"/>
          <w:b/>
          <w:sz w:val="28"/>
          <w:szCs w:val="28"/>
        </w:rPr>
        <w:t xml:space="preserve">и для </w:t>
      </w:r>
      <w:proofErr w:type="gramStart"/>
      <w:r w:rsidR="00FE4B4B">
        <w:rPr>
          <w:rFonts w:ascii="Times New Roman" w:hAnsi="Times New Roman" w:cs="Times New Roman"/>
          <w:b/>
          <w:sz w:val="28"/>
          <w:szCs w:val="28"/>
        </w:rPr>
        <w:t>увлеченных</w:t>
      </w:r>
      <w:proofErr w:type="gramEnd"/>
      <w:r w:rsidR="00FE4B4B">
        <w:rPr>
          <w:rFonts w:ascii="Times New Roman" w:hAnsi="Times New Roman" w:cs="Times New Roman"/>
          <w:b/>
          <w:sz w:val="28"/>
          <w:szCs w:val="28"/>
        </w:rPr>
        <w:t xml:space="preserve">      Занятие 13</w:t>
      </w:r>
      <w:r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94700F" w:rsidRDefault="0094700F" w:rsidP="00947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полученных знаний и отработка навыков </w:t>
      </w:r>
    </w:p>
    <w:p w:rsidR="0094700F" w:rsidRDefault="0094700F" w:rsidP="00947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математической грамотности (Занятие №2)</w:t>
      </w:r>
    </w:p>
    <w:p w:rsidR="0094700F" w:rsidRDefault="0094700F" w:rsidP="00947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00F" w:rsidRDefault="0094700F" w:rsidP="00947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94700F" w:rsidRDefault="0094700F" w:rsidP="0094700F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полученные знания, решите представленные ниже задания.</w:t>
      </w:r>
      <w:r w:rsidR="00FE4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3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Обратите внимание на решение </w:t>
      </w:r>
      <w:r w:rsidR="00FE4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двух сложных </w:t>
      </w:r>
      <w:r w:rsidR="00AA3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</w:t>
      </w:r>
      <w:r w:rsidR="00FE4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4700F" w:rsidRDefault="0094700F" w:rsidP="0094700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00F" w:rsidRDefault="0094700F" w:rsidP="0094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</w:t>
      </w:r>
      <w:r w:rsidR="0023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решения: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Решите уравнение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283D8B08" wp14:editId="5C0B69CD">
            <wp:extent cx="3383280" cy="571500"/>
            <wp:effectExtent l="0" t="0" r="7620" b="0"/>
            <wp:docPr id="56" name="Рисунок 56" descr="https://ege.sdamgia.ru/formula/a0/a0962c16cff8096b071edb6ae0e9fb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a0/a0962c16cff8096b071edb6ae0e9fba5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 Укажите корни этого уравнения, принадлежащие отрезку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7CF8E85D" wp14:editId="73F74279">
            <wp:extent cx="769620" cy="441960"/>
            <wp:effectExtent l="0" t="0" r="0" b="0"/>
            <wp:docPr id="55" name="Рисунок 55" descr="https://ege.sdamgia.ru/formula/4f/4ff39d08bf54b4586d8e3c5e320f9e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4f/4ff39d08bf54b4586d8e3c5e320f9e46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2324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правильном тетраэдре ABCD с ребром, равным 6, точки M и N — середины ребер АВ и CD. 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Докажите, что угол между </w:t>
      </w:r>
      <w:proofErr w:type="gramStart"/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прямыми</w:t>
      </w:r>
      <w:proofErr w:type="gramEnd"/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MN и BC равен 45°;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Найдите расстояние </w:t>
      </w:r>
      <w:proofErr w:type="gramStart"/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</w:t>
      </w:r>
      <w:proofErr w:type="gramEnd"/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прямыми MN и AD.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2324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Решите неравенство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3E7890CF" wp14:editId="32581EC8">
            <wp:extent cx="1325880" cy="464820"/>
            <wp:effectExtent l="0" t="0" r="7620" b="0"/>
            <wp:docPr id="30" name="Рисунок 30" descr="https://ege.sdamgia.ru/formula/7b/7b10bd2e1b3e2aecfcef576ac33227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7b/7b10bd2e1b3e2aecfcef576ac332270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2324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трапеции ABCD основания AD = 39, BC = 26. Длины боковых сторон AB = 5, CD = 12. Окружность проходит через точки</w:t>
      </w:r>
      <w:proofErr w:type="gramStart"/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и касается прямой CD.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Докажите, что продолжения боковых сторон трапеции пересекаются под прямым углом. 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Найдите радиус окружности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00B" w:rsidRPr="005D100B" w:rsidRDefault="00FE4B4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5D100B"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время хранения вклада в банке проценты по нему начислялись ежемесячно сначала в размере 5% в месяц, затем </w:t>
      </w:r>
      <w:r w:rsidR="005D100B"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200E89B2" wp14:editId="68C52AC2">
            <wp:extent cx="441960" cy="411480"/>
            <wp:effectExtent l="0" t="0" r="0" b="7620"/>
            <wp:docPr id="22" name="Рисунок 22" descr="https://ege.sdamgia.ru/formula/d0/d00177fe746d0c86e3339a3dc9edbf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d0/d00177fe746d0c86e3339a3dc9edbf5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00B"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потом </w:t>
      </w:r>
      <w:r w:rsidR="005D100B"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6F063E0C" wp14:editId="5D874FF0">
            <wp:extent cx="365760" cy="411480"/>
            <wp:effectExtent l="0" t="0" r="0" b="7620"/>
            <wp:docPr id="21" name="Рисунок 21" descr="https://ege.sdamgia.ru/formula/cf/cfef5df73dfd03129a69a593a4e7bb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cf/cfef5df73dfd03129a69a593a4e7bb9a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00B"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и, наконец, 12% в месяц. Известно, что под действием каждой процентной </w:t>
      </w:r>
      <w:r w:rsidR="005D100B"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ставки вклад находился целое число месяцев, а по истечении срока хранения первоначальная сумма вклада увеличилась на 180%. Определите срок хранения вклада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2324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Решение.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ставки действовали a, b, c, d месяцев соответственно, а размер вклада составлял N. Тогда получаем: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158B4B34" wp14:editId="1BD0BB59">
            <wp:extent cx="4686300" cy="502920"/>
            <wp:effectExtent l="0" t="0" r="0" b="0"/>
            <wp:docPr id="20" name="Рисунок 20" descr="https://ege.sdamgia.ru/formula/d9/d9b69662d0a37b6935f85d9fbb5573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d9/d9b69662d0a37b6935f85d9fbb5573db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Преобразуем суммы в неправильные дроби и умножим на знаменатели: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189FE8F7" wp14:editId="49B9037A">
            <wp:extent cx="3025140" cy="502920"/>
            <wp:effectExtent l="0" t="0" r="3810" b="0"/>
            <wp:docPr id="19" name="Рисунок 19" descr="https://ege.sdamgia.ru/formula/69/69c11cc2bdb25b4a7fdf49764bdbe8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.sdamgia.ru/formula/69/69c11cc2bdb25b4a7fdf49764bdbe8ec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4BB7A241" wp14:editId="5ED87B31">
            <wp:extent cx="3307080" cy="236220"/>
            <wp:effectExtent l="0" t="0" r="7620" b="0"/>
            <wp:docPr id="18" name="Рисунок 18" descr="https://ege.sdamgia.ru/formula/85/855ce309bb34814cff5869da0222635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85/855ce309bb34814cff5869da02226354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02D60ABE" wp14:editId="6866CD39">
            <wp:extent cx="4000500" cy="236220"/>
            <wp:effectExtent l="0" t="0" r="0" b="0"/>
            <wp:docPr id="17" name="Рисунок 17" descr="https://ege.sdamgia.ru/formula/11/11e5a8636e6ce8ceb04f5ca5486aea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ge.sdamgia.ru/formula/11/11e5a8636e6ce8ceb04f5ca5486aea34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Поскольку каждое натуральное число с точностью до порядка сомножителей раскладывается в произведение простых множителей единственным образом, имеем: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306468F4" wp14:editId="171B145C">
            <wp:extent cx="1630680" cy="982980"/>
            <wp:effectExtent l="0" t="0" r="7620" b="7620"/>
            <wp:docPr id="16" name="Рисунок 16" descr="https://ege.sdamgia.ru/formula/d4/d4484478145d8b736c2635ce4a3cd7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ge.sdamgia.ru/formula/d4/d4484478145d8b736c2635ce4a3cd73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Решая эту систему, получим a = 2, b = d = 3, c = 4. Значит, срок хранения вклада 12 месяцев.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Ответ: 12 месяцев.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Примечание.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Рекомендуем сравнить эту задачу и ей аналогичную </w:t>
      </w:r>
      <w:hyperlink r:id="rId15" w:tgtFrame="_blank" w:history="1">
        <w:r w:rsidRPr="005D100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508635</w:t>
        </w:r>
      </w:hyperlink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более сложной задачей </w:t>
      </w:r>
      <w:hyperlink r:id="rId16" w:tgtFrame="_blank" w:history="1">
        <w:r w:rsidRPr="005D100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506948</w:t>
        </w:r>
      </w:hyperlink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ту же идею.</w:t>
      </w:r>
    </w:p>
    <w:p w:rsidR="005D100B" w:rsidRPr="005D100B" w:rsidRDefault="005D100B" w:rsidP="00FE4B4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00B" w:rsidRPr="005D100B" w:rsidRDefault="00FE4B4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5D100B"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Найдите все значения параметра a, при которых наименьшее значение функции </w:t>
      </w:r>
      <w:r w:rsidR="005D100B"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43717C48" wp14:editId="73B99D43">
            <wp:extent cx="1508760" cy="182880"/>
            <wp:effectExtent l="0" t="0" r="0" b="7620"/>
            <wp:docPr id="15" name="Рисунок 15" descr="https://ege.sdamgia.ru/formula/ab/abb063d9b3c48f1a57d21e14e52aee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ge.sdamgia.ru/formula/ab/abb063d9b3c48f1a57d21e14e52aee30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00B"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меньше 3.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Решение.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Раскрывая модули по определению, на каждом из промежутков раскрытия модулей для функции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07F7D18C" wp14:editId="492EA167">
            <wp:extent cx="281940" cy="182880"/>
            <wp:effectExtent l="0" t="0" r="3810" b="7620"/>
            <wp:docPr id="14" name="Рисунок 14" descr="https://ege.sdamgia.ru/formula/0b/0bcc6eb07326241ec09fb86e20e4f2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ge.sdamgia.ru/formula/0b/0bcc6eb07326241ec09fb86e20e4f2b1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получим выражение вида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 wp14:anchorId="1CF2D971" wp14:editId="2B8C828B">
            <wp:extent cx="2019300" cy="190500"/>
            <wp:effectExtent l="0" t="0" r="0" b="0"/>
            <wp:docPr id="13" name="Рисунок 13" descr="https://ege.sdamgia.ru/formula/4f/4f3bb0ed9c5a3c80bc76f4c99b6160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ge.sdamgia.ru/formula/4f/4f3bb0ed9c5a3c80bc76f4c99b6160f5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Следовательно, на этих промежутках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4878D4B4" wp14:editId="5E84DECC">
            <wp:extent cx="281940" cy="182880"/>
            <wp:effectExtent l="0" t="0" r="3810" b="7620"/>
            <wp:docPr id="12" name="Рисунок 12" descr="https://ege.sdamgia.ru/formula/0b/0bcc6eb07326241ec09fb86e20e4f2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ge.sdamgia.ru/formula/0b/0bcc6eb07326241ec09fb86e20e4f2b1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является линейной функцией, причем на каждом из промежутков знак коэффициента при х после приведения подобных слагаемых совпадет cо знаком при x в слагаемом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2A64170C" wp14:editId="5CD4E027">
            <wp:extent cx="449580" cy="152400"/>
            <wp:effectExtent l="0" t="0" r="7620" b="0"/>
            <wp:docPr id="11" name="Рисунок 11" descr="https://ege.sdamgia.ru/formula/84/843e6606efadc3c7738b89819f64d9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ge.sdamgia.ru/formula/84/843e6606efadc3c7738b89819f64d9e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(коэффициент 2 при х «перевешивает» коэффициент при х во втором слагаемом). Тем самым при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6DA82C3B" wp14:editId="67B5BB22">
            <wp:extent cx="419100" cy="342900"/>
            <wp:effectExtent l="0" t="0" r="0" b="0"/>
            <wp:docPr id="10" name="Рисунок 10" descr="https://ege.sdamgia.ru/formula/b8/b8cb0fe7cc95403ede765dd4449f95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ge.sdamgia.ru/formula/b8/b8cb0fe7cc95403ede765dd4449f95f5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старший коэффициент в формулах, задающих функцию, положителен, а значит, функция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41D8F02D" wp14:editId="3A82CC9C">
            <wp:extent cx="281940" cy="182880"/>
            <wp:effectExtent l="0" t="0" r="3810" b="7620"/>
            <wp:docPr id="9" name="Рисунок 9" descr="https://ege.sdamgia.ru/formula/0b/0bcc6eb07326241ec09fb86e20e4f2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ge.sdamgia.ru/formula/0b/0bcc6eb07326241ec09fb86e20e4f2b1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возрастает. При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46F0437B" wp14:editId="0A59921D">
            <wp:extent cx="419100" cy="342900"/>
            <wp:effectExtent l="0" t="0" r="0" b="0"/>
            <wp:docPr id="8" name="Рисунок 8" descr="https://ege.sdamgia.ru/formula/20/202b6cc689afa7f73909b3e578937a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ge.sdamgia.ru/formula/20/202b6cc689afa7f73909b3e578937a45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старший коэффициент отрицателен, поэтому функция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29472081" wp14:editId="28B6B0A8">
            <wp:extent cx="281940" cy="182880"/>
            <wp:effectExtent l="0" t="0" r="3810" b="7620"/>
            <wp:docPr id="7" name="Рисунок 7" descr="https://ege.sdamgia.ru/formula/0b/0bcc6eb07326241ec09fb86e20e4f2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ege.sdamgia.ru/formula/0b/0bcc6eb07326241ec09fb86e20e4f2b1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убывает. Поэтому в силу непрерывности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03A3F4ED" wp14:editId="43F7DE0C">
            <wp:extent cx="281940" cy="182880"/>
            <wp:effectExtent l="0" t="0" r="3810" b="7620"/>
            <wp:docPr id="6" name="Рисунок 6" descr="https://ege.sdamgia.ru/formula/0b/0bcc6eb07326241ec09fb86e20e4f2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ge.sdamgia.ru/formula/0b/0bcc6eb07326241ec09fb86e20e4f2b1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 значение при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170E43CF" wp14:editId="194C20B0">
            <wp:extent cx="419100" cy="342900"/>
            <wp:effectExtent l="0" t="0" r="0" b="0"/>
            <wp:docPr id="5" name="Рисунок 5" descr="https://ege.sdamgia.ru/formula/7d/7da2704d6781297b09ebc0bbcf8bf4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ge.sdamgia.ru/formula/7d/7da2704d6781297b09ebc0bbcf8bf47a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является наименьшим из всех возможных. Таким образом, задача сводится к решению неравенства 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188EB42A" wp14:editId="35A279E3">
            <wp:extent cx="807720" cy="342900"/>
            <wp:effectExtent l="0" t="0" r="0" b="0"/>
            <wp:docPr id="4" name="Рисунок 4" descr="https://ege.sdamgia.ru/formula/b3/b36c04db2938bb573a2ab0f3a86b4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ege.sdamgia.ru/formula/b3/b36c04db2938bb573a2ab0f3a86b4f08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Решим его: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467AAEB3" wp14:editId="6B8CD7ED">
            <wp:extent cx="5250180" cy="342900"/>
            <wp:effectExtent l="0" t="0" r="7620" b="0"/>
            <wp:docPr id="3" name="Рисунок 3" descr="https://ege.sdamgia.ru/formula/97/977f337e5b93061d331c8e3db5c8c5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ege.sdamgia.ru/formula/97/977f337e5b93061d331c8e3db5c8c5af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Ответ:</w:t>
      </w:r>
      <w:r w:rsidRPr="005D100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049F5C56" wp14:editId="70A60411">
            <wp:extent cx="845820" cy="182880"/>
            <wp:effectExtent l="0" t="0" r="0" b="7620"/>
            <wp:docPr id="2" name="Рисунок 2" descr="https://ege.sdamgia.ru/formula/b5/b5d61db4a5050fadf759eec7db22fb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ege.sdamgia.ru/formula/b5/b5d61db4a5050fadf759eec7db22fbac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Примечание.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Рекомендуем сравнить эту задачу c чуть более сложной задачей </w:t>
      </w:r>
      <w:hyperlink r:id="rId27" w:tgtFrame="_blank" w:history="1">
        <w:r w:rsidRPr="005D100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532661</w:t>
        </w:r>
      </w:hyperlink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варианта А. Ларина № 303 и с заданием ЕГЭ−2013 </w:t>
      </w:r>
      <w:hyperlink r:id="rId28" w:tgtFrame="_blank" w:history="1">
        <w:r w:rsidRPr="005D100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503324</w:t>
        </w:r>
      </w:hyperlink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ту же идею.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D100B" w:rsidRPr="005D100B" w:rsidRDefault="00FE4B4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="005D100B"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Написаны три различных натуральных числа. Затем написаны три различных попарных произведения этих чисел и произведение всех трех исходных чисел. Сумма полученных семи чисел оказалась равной 1514. 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Может ли хотя бы одно из исходных чисел быть нечетным? 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Может ли одно из исходных чисел быть больше чем число 200? 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Найдите три исходных числа.</w:t>
      </w: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100B" w:rsidRPr="005D100B" w:rsidRDefault="005D100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6908" w:rsidRPr="005D100B" w:rsidRDefault="00D76908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6908" w:rsidRPr="005D100B" w:rsidRDefault="00D76908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00F" w:rsidRPr="005D100B" w:rsidRDefault="0094700F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4D9B" w:rsidRPr="005D100B" w:rsidRDefault="000D4D9B" w:rsidP="005D100B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0D4D9B" w:rsidRPr="005D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65"/>
    <w:rsid w:val="000D4D9B"/>
    <w:rsid w:val="0023246C"/>
    <w:rsid w:val="005D100B"/>
    <w:rsid w:val="0094700F"/>
    <w:rsid w:val="00AA347D"/>
    <w:rsid w:val="00D76908"/>
    <w:rsid w:val="00F17D65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hyperlink" Target="https://ege.sdamgia.ru/problem?id=506948" TargetMode="External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hyperlink" Target="https://ege.sdamgia.ru/problem?id=508635" TargetMode="External"/><Relationship Id="rId23" Type="http://schemas.openxmlformats.org/officeDocument/2006/relationships/image" Target="media/image17.png"/><Relationship Id="rId28" Type="http://schemas.openxmlformats.org/officeDocument/2006/relationships/hyperlink" Target="https://ege.sdamgia.ru/problem?id=503324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hyperlink" Target="https://ege.sdamgia.ru/problem?id=53266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79226031008</dc:creator>
  <cp:keywords/>
  <dc:description/>
  <cp:lastModifiedBy>Mvideo</cp:lastModifiedBy>
  <cp:revision>9</cp:revision>
  <dcterms:created xsi:type="dcterms:W3CDTF">2020-04-13T05:49:00Z</dcterms:created>
  <dcterms:modified xsi:type="dcterms:W3CDTF">2020-04-14T05:58:00Z</dcterms:modified>
</cp:coreProperties>
</file>