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D1" w:rsidRPr="006D00AA" w:rsidRDefault="00E55DD1" w:rsidP="00E55DD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Радужные лоскутки  Занятие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24</w:t>
      </w: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.2020</w:t>
      </w:r>
    </w:p>
    <w:p w:rsidR="00E55DD1" w:rsidRDefault="00E55DD1" w:rsidP="00E55D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00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Творческое проект</w:t>
      </w:r>
      <w:r w:rsidR="002C6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ирование</w:t>
      </w:r>
      <w:r w:rsidRPr="006D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«Изделие в технике </w:t>
      </w:r>
      <w:r w:rsidRPr="006D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лоскутного шитья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55DD1" w:rsidRPr="00BE1FE5" w:rsidRDefault="00E55DD1" w:rsidP="00E55DD1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BE1FE5">
        <w:rPr>
          <w:rFonts w:ascii="Times New Roman" w:hAnsi="Times New Roman" w:cs="Times New Roman"/>
          <w:sz w:val="24"/>
          <w:szCs w:val="24"/>
        </w:rPr>
        <w:t>познакомились со структурой оформления и последовательностью</w:t>
      </w:r>
      <w:r w:rsidR="00BD6023" w:rsidRPr="00BE1FE5">
        <w:rPr>
          <w:rFonts w:ascii="Times New Roman" w:hAnsi="Times New Roman" w:cs="Times New Roman"/>
          <w:sz w:val="24"/>
          <w:szCs w:val="24"/>
        </w:rPr>
        <w:t xml:space="preserve"> выполнения творческого проекта. Выполнили поисково-исследовательский этап, который предусматривает поиск идеи, потребности в изделии, определение цели и задач проекта.</w:t>
      </w:r>
    </w:p>
    <w:p w:rsidR="00E55DD1" w:rsidRPr="00BE1FE5" w:rsidRDefault="00E55DD1" w:rsidP="00E55DD1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1FE5">
        <w:rPr>
          <w:rFonts w:ascii="Times New Roman" w:hAnsi="Times New Roman" w:cs="Times New Roman"/>
          <w:sz w:val="24"/>
          <w:szCs w:val="24"/>
        </w:rPr>
        <w:t xml:space="preserve"> Следую</w:t>
      </w:r>
      <w:r w:rsidR="00BD6023" w:rsidRPr="00BE1FE5">
        <w:rPr>
          <w:rFonts w:ascii="Times New Roman" w:hAnsi="Times New Roman" w:cs="Times New Roman"/>
          <w:sz w:val="24"/>
          <w:szCs w:val="24"/>
        </w:rPr>
        <w:t>щий этап это выполнение изделия. Он включает разработку вариантов изготовления проекта, составление конструкторской и технологической документации.</w:t>
      </w:r>
    </w:p>
    <w:p w:rsidR="00BD6023" w:rsidRPr="00BE1FE5" w:rsidRDefault="00E55DD1" w:rsidP="00BD6023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1FE5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BE1FE5">
        <w:rPr>
          <w:rFonts w:ascii="Times New Roman" w:hAnsi="Times New Roman" w:cs="Times New Roman"/>
          <w:sz w:val="24"/>
          <w:szCs w:val="24"/>
        </w:rPr>
        <w:t xml:space="preserve">: Ознакомиться </w:t>
      </w:r>
      <w:r w:rsidR="00BD6023" w:rsidRPr="00BE1FE5">
        <w:rPr>
          <w:rFonts w:ascii="Times New Roman" w:hAnsi="Times New Roman" w:cs="Times New Roman"/>
          <w:sz w:val="24"/>
          <w:szCs w:val="24"/>
        </w:rPr>
        <w:t>с правилами составления конструкторской и технологической документации.</w:t>
      </w:r>
    </w:p>
    <w:p w:rsidR="00E55DD1" w:rsidRPr="00BE1FE5" w:rsidRDefault="00E55DD1" w:rsidP="00E55DD1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6023" w:rsidRPr="00BE1FE5" w:rsidRDefault="00BD6023" w:rsidP="00BD6023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FE5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BD6023" w:rsidRPr="00BE1FE5" w:rsidRDefault="00BD6023" w:rsidP="00BD6023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1FE5">
        <w:rPr>
          <w:rFonts w:ascii="Times New Roman" w:hAnsi="Times New Roman" w:cs="Times New Roman"/>
          <w:b/>
          <w:i/>
          <w:sz w:val="24"/>
          <w:szCs w:val="24"/>
        </w:rPr>
        <w:t>Теоретическая часть.</w:t>
      </w:r>
    </w:p>
    <w:p w:rsidR="00BE1FE5" w:rsidRPr="00BE1FE5" w:rsidRDefault="00BE1FE5" w:rsidP="00BE1FE5">
      <w:pPr>
        <w:pStyle w:val="a3"/>
        <w:shd w:val="clear" w:color="auto" w:fill="FFFFFF"/>
        <w:spacing w:after="227" w:afterAutospacing="0"/>
        <w:rPr>
          <w:color w:val="1D1D1B"/>
        </w:rPr>
      </w:pPr>
      <w:r w:rsidRPr="00BE1FE5">
        <w:rPr>
          <w:color w:val="1D1D1B"/>
        </w:rPr>
        <w:t>Итак, реализацию учебной проектной деятельности можно разделить на три основных этапа: </w:t>
      </w:r>
      <w:r w:rsidRPr="00BE1FE5">
        <w:rPr>
          <w:rStyle w:val="a4"/>
          <w:b/>
          <w:bCs/>
          <w:color w:val="1D1D1B"/>
        </w:rPr>
        <w:t>поисково-исследовательский</w:t>
      </w:r>
      <w:r w:rsidRPr="00BE1FE5">
        <w:rPr>
          <w:color w:val="1D1D1B"/>
        </w:rPr>
        <w:t> (подготовительный), </w:t>
      </w:r>
      <w:r w:rsidRPr="00BE1FE5">
        <w:rPr>
          <w:rStyle w:val="a4"/>
          <w:b/>
          <w:bCs/>
          <w:color w:val="1D1D1B"/>
        </w:rPr>
        <w:t>конструкторско-технологический</w:t>
      </w:r>
      <w:r w:rsidRPr="00BE1FE5">
        <w:rPr>
          <w:color w:val="1D1D1B"/>
        </w:rPr>
        <w:t> (основной) и </w:t>
      </w:r>
      <w:r w:rsidRPr="00BE1FE5">
        <w:rPr>
          <w:rStyle w:val="a4"/>
          <w:b/>
          <w:bCs/>
          <w:color w:val="1D1D1B"/>
        </w:rPr>
        <w:t>аналитический</w:t>
      </w:r>
      <w:r w:rsidRPr="00BE1FE5">
        <w:rPr>
          <w:color w:val="1D1D1B"/>
        </w:rPr>
        <w:t> (заключительный)</w:t>
      </w:r>
    </w:p>
    <w:p w:rsidR="00BE1FE5" w:rsidRPr="00BE1FE5" w:rsidRDefault="00BE1FE5" w:rsidP="00BE1FE5">
      <w:pPr>
        <w:pStyle w:val="a3"/>
        <w:shd w:val="clear" w:color="auto" w:fill="FFFFFF"/>
        <w:spacing w:after="227" w:afterAutospacing="0"/>
        <w:rPr>
          <w:color w:val="1D1D1B"/>
        </w:rPr>
      </w:pPr>
      <w:r w:rsidRPr="00BE1FE5">
        <w:rPr>
          <w:noProof/>
          <w:color w:val="1D1D1B"/>
        </w:rPr>
        <w:drawing>
          <wp:inline distT="0" distB="0" distL="0" distR="0">
            <wp:extent cx="4711350" cy="4585119"/>
            <wp:effectExtent l="19050" t="0" r="0" b="0"/>
            <wp:docPr id="1" name="Рисунок 1" descr="https://resh.edu.ru/uploads/lesson_extract/7553/20200113174540/OEBPS/objects/c_tech_5_1_1/454b68af-99de-4d02-a68e-5b884a6b6c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553/20200113174540/OEBPS/objects/c_tech_5_1_1/454b68af-99de-4d02-a68e-5b884a6b6c0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97" cy="458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E5" w:rsidRDefault="00520E23" w:rsidP="00BE1FE5">
      <w:pPr>
        <w:pStyle w:val="a3"/>
        <w:shd w:val="clear" w:color="auto" w:fill="FFFFFF"/>
        <w:spacing w:after="227" w:afterAutospacing="0"/>
        <w:rPr>
          <w:color w:val="1D1D1B"/>
        </w:rPr>
      </w:pPr>
      <w:r w:rsidRPr="00BE1FE5">
        <w:rPr>
          <w:rStyle w:val="a4"/>
          <w:b/>
          <w:bCs/>
          <w:color w:val="1D1D1B"/>
        </w:rPr>
        <w:t>Конструкторско-технологический этап </w:t>
      </w:r>
      <w:r w:rsidRPr="00BE1FE5">
        <w:rPr>
          <w:color w:val="1D1D1B"/>
        </w:rPr>
        <w:t>начинается с выбора возможной конструкции изделия, разработки чертежей деталей и изделия в целом, и технологической документации (технологических процессов изготовления и сборки изделия) по проекту.</w:t>
      </w:r>
      <w:r>
        <w:rPr>
          <w:color w:val="1D1D1B"/>
        </w:rPr>
        <w:t xml:space="preserve"> </w:t>
      </w:r>
      <w:r w:rsidR="00BE1FE5" w:rsidRPr="00BE1FE5">
        <w:rPr>
          <w:color w:val="1D1D1B"/>
        </w:rPr>
        <w:lastRenderedPageBreak/>
        <w:t xml:space="preserve">Следующим шагом является формулирование требований к изделию по следующим критериям: простота изготовления, экономичность, эстетичность, удобство в эксплуатации, </w:t>
      </w:r>
      <w:proofErr w:type="spellStart"/>
      <w:r w:rsidR="00BE1FE5" w:rsidRPr="00BE1FE5">
        <w:rPr>
          <w:color w:val="1D1D1B"/>
        </w:rPr>
        <w:t>экологичность</w:t>
      </w:r>
      <w:proofErr w:type="spellEnd"/>
      <w:r w:rsidR="00BE1FE5" w:rsidRPr="00BE1FE5">
        <w:rPr>
          <w:color w:val="1D1D1B"/>
        </w:rPr>
        <w:t xml:space="preserve"> и др.</w:t>
      </w:r>
    </w:p>
    <w:p w:rsidR="00BE1FE5" w:rsidRPr="00520E23" w:rsidRDefault="00520E23" w:rsidP="00520E23">
      <w:pPr>
        <w:shd w:val="clear" w:color="auto" w:fill="FFFFFF"/>
        <w:spacing w:before="3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3364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FE5" w:rsidRPr="00520E23">
        <w:rPr>
          <w:rFonts w:ascii="Times New Roman" w:hAnsi="Times New Roman" w:cs="Times New Roman"/>
          <w:color w:val="1D1D1B"/>
          <w:sz w:val="24"/>
          <w:szCs w:val="24"/>
        </w:rPr>
        <w:t>Заполнить таблицу «Критерии выбора»</w:t>
      </w:r>
    </w:p>
    <w:tbl>
      <w:tblPr>
        <w:tblStyle w:val="a7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E1FE5" w:rsidTr="00BE1FE5">
        <w:tc>
          <w:tcPr>
            <w:tcW w:w="534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№</w:t>
            </w:r>
          </w:p>
        </w:tc>
        <w:tc>
          <w:tcPr>
            <w:tcW w:w="4251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Критерии выбора</w:t>
            </w:r>
          </w:p>
        </w:tc>
        <w:tc>
          <w:tcPr>
            <w:tcW w:w="2393" w:type="dxa"/>
          </w:tcPr>
          <w:p w:rsidR="00BE1FE5" w:rsidRP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плюсы</w:t>
            </w: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минусы</w:t>
            </w:r>
          </w:p>
        </w:tc>
      </w:tr>
      <w:tr w:rsidR="00BE1FE5" w:rsidTr="00BE1FE5">
        <w:tc>
          <w:tcPr>
            <w:tcW w:w="534" w:type="dxa"/>
          </w:tcPr>
          <w:p w:rsidR="00BE1FE5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1</w:t>
            </w:r>
          </w:p>
        </w:tc>
        <w:tc>
          <w:tcPr>
            <w:tcW w:w="4251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 w:rsidRPr="00BE1FE5">
              <w:rPr>
                <w:color w:val="1D1D1B"/>
              </w:rPr>
              <w:t>простота изготовления</w:t>
            </w: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</w:tr>
      <w:tr w:rsidR="00BE1FE5" w:rsidTr="00BE1FE5">
        <w:tc>
          <w:tcPr>
            <w:tcW w:w="534" w:type="dxa"/>
          </w:tcPr>
          <w:p w:rsidR="00BE1FE5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2</w:t>
            </w:r>
          </w:p>
        </w:tc>
        <w:tc>
          <w:tcPr>
            <w:tcW w:w="4251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 w:rsidRPr="00BE1FE5">
              <w:rPr>
                <w:color w:val="1D1D1B"/>
              </w:rPr>
              <w:t>экономичность</w:t>
            </w: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</w:tr>
      <w:tr w:rsidR="00BE1FE5" w:rsidTr="00BE1FE5">
        <w:tc>
          <w:tcPr>
            <w:tcW w:w="534" w:type="dxa"/>
          </w:tcPr>
          <w:p w:rsidR="00BE1FE5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3</w:t>
            </w:r>
          </w:p>
        </w:tc>
        <w:tc>
          <w:tcPr>
            <w:tcW w:w="4251" w:type="dxa"/>
          </w:tcPr>
          <w:p w:rsidR="00BE1FE5" w:rsidRPr="00BE1FE5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в</w:t>
            </w:r>
            <w:r w:rsidR="00BE1FE5">
              <w:rPr>
                <w:color w:val="1D1D1B"/>
              </w:rPr>
              <w:t>нешний вид</w:t>
            </w: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</w:tr>
      <w:tr w:rsidR="00BE1FE5" w:rsidTr="00BE1FE5">
        <w:tc>
          <w:tcPr>
            <w:tcW w:w="534" w:type="dxa"/>
          </w:tcPr>
          <w:p w:rsidR="00BE1FE5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4</w:t>
            </w:r>
          </w:p>
        </w:tc>
        <w:tc>
          <w:tcPr>
            <w:tcW w:w="4251" w:type="dxa"/>
          </w:tcPr>
          <w:p w:rsidR="00BE1FE5" w:rsidRP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функциональность</w:t>
            </w: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  <w:tc>
          <w:tcPr>
            <w:tcW w:w="2393" w:type="dxa"/>
          </w:tcPr>
          <w:p w:rsidR="00BE1FE5" w:rsidRDefault="00BE1FE5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</w:tr>
      <w:tr w:rsidR="00520E23" w:rsidTr="00BE1FE5">
        <w:tc>
          <w:tcPr>
            <w:tcW w:w="534" w:type="dxa"/>
          </w:tcPr>
          <w:p w:rsidR="00520E23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r>
              <w:rPr>
                <w:color w:val="1D1D1B"/>
              </w:rPr>
              <w:t>5</w:t>
            </w:r>
          </w:p>
        </w:tc>
        <w:tc>
          <w:tcPr>
            <w:tcW w:w="4251" w:type="dxa"/>
          </w:tcPr>
          <w:p w:rsidR="00520E23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  <w:proofErr w:type="spellStart"/>
            <w:r w:rsidRPr="00BE1FE5">
              <w:rPr>
                <w:color w:val="1D1D1B"/>
              </w:rPr>
              <w:t>экологичность</w:t>
            </w:r>
            <w:proofErr w:type="spellEnd"/>
          </w:p>
        </w:tc>
        <w:tc>
          <w:tcPr>
            <w:tcW w:w="2393" w:type="dxa"/>
          </w:tcPr>
          <w:p w:rsidR="00520E23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  <w:tc>
          <w:tcPr>
            <w:tcW w:w="2393" w:type="dxa"/>
          </w:tcPr>
          <w:p w:rsidR="00520E23" w:rsidRDefault="00520E23" w:rsidP="00BE1FE5">
            <w:pPr>
              <w:pStyle w:val="a3"/>
              <w:spacing w:after="227" w:afterAutospacing="0"/>
              <w:rPr>
                <w:color w:val="1D1D1B"/>
              </w:rPr>
            </w:pPr>
          </w:p>
        </w:tc>
      </w:tr>
    </w:tbl>
    <w:p w:rsidR="00BE1FE5" w:rsidRPr="00520E23" w:rsidRDefault="00BE1FE5" w:rsidP="00BE1FE5">
      <w:pPr>
        <w:pStyle w:val="a3"/>
        <w:shd w:val="clear" w:color="auto" w:fill="FFFFFF"/>
        <w:spacing w:after="227" w:afterAutospacing="0"/>
        <w:rPr>
          <w:color w:val="1D1D1B"/>
        </w:rPr>
      </w:pPr>
      <w:r w:rsidRPr="00520E23">
        <w:rPr>
          <w:rStyle w:val="a4"/>
          <w:b/>
          <w:bCs/>
          <w:color w:val="1D1D1B"/>
        </w:rPr>
        <w:t>Технологический процесс</w:t>
      </w:r>
      <w:r w:rsidRPr="00520E23">
        <w:rPr>
          <w:color w:val="1D1D1B"/>
        </w:rPr>
        <w:t xml:space="preserve"> – это упорядоченная последовательность </w:t>
      </w:r>
      <w:proofErr w:type="gramStart"/>
      <w:r w:rsidRPr="00520E23">
        <w:rPr>
          <w:color w:val="1D1D1B"/>
        </w:rPr>
        <w:t>взаимосвязанных</w:t>
      </w:r>
      <w:proofErr w:type="gramEnd"/>
      <w:r w:rsidRPr="00520E23">
        <w:rPr>
          <w:color w:val="1D1D1B"/>
        </w:rPr>
        <w:t xml:space="preserve"> действий, от исходных данных до получения требуемого результата.</w:t>
      </w:r>
    </w:p>
    <w:p w:rsidR="00BE1FE5" w:rsidRDefault="00BE1FE5" w:rsidP="00BE1FE5">
      <w:pPr>
        <w:pStyle w:val="a3"/>
        <w:shd w:val="clear" w:color="auto" w:fill="FFFFFF"/>
        <w:spacing w:after="227" w:afterAutospacing="0"/>
        <w:rPr>
          <w:color w:val="1D1D1B"/>
        </w:rPr>
      </w:pPr>
      <w:r w:rsidRPr="00520E23">
        <w:rPr>
          <w:color w:val="1D1D1B"/>
        </w:rPr>
        <w:t>Следующий шаг – организация рабочего места, подготовка необходимых материалов, инструментов и оборудования. После этого переходят к непосредственному изготовлению изделия с обязательным соблюдением правил безопасной работы.</w:t>
      </w:r>
    </w:p>
    <w:p w:rsidR="00520E23" w:rsidRPr="00520E23" w:rsidRDefault="00520E23" w:rsidP="00BE1FE5">
      <w:pPr>
        <w:pStyle w:val="a3"/>
        <w:shd w:val="clear" w:color="auto" w:fill="FFFFFF"/>
        <w:spacing w:after="227" w:afterAutospacing="0"/>
        <w:rPr>
          <w:color w:val="1D1D1B"/>
        </w:rPr>
      </w:pPr>
      <w:r w:rsidRPr="00520E23">
        <w:rPr>
          <w:b/>
        </w:rPr>
        <w:t>Задание: Запишите все необходимые для работы материалы, инструменты и оборудование.</w:t>
      </w:r>
    </w:p>
    <w:p w:rsidR="00BE53A3" w:rsidRPr="00BE1FE5" w:rsidRDefault="00BE53A3">
      <w:pPr>
        <w:rPr>
          <w:rFonts w:ascii="Times New Roman" w:hAnsi="Times New Roman" w:cs="Times New Roman"/>
          <w:sz w:val="28"/>
          <w:szCs w:val="28"/>
        </w:rPr>
      </w:pPr>
    </w:p>
    <w:sectPr w:rsidR="00BE53A3" w:rsidRPr="00BE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55DD1"/>
    <w:rsid w:val="002C65BC"/>
    <w:rsid w:val="00520E23"/>
    <w:rsid w:val="00BD6023"/>
    <w:rsid w:val="00BE1FE5"/>
    <w:rsid w:val="00BE53A3"/>
    <w:rsid w:val="00E5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1F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УПМА_Проект</cp:lastModifiedBy>
  <cp:revision>2</cp:revision>
  <dcterms:created xsi:type="dcterms:W3CDTF">2020-04-21T05:35:00Z</dcterms:created>
  <dcterms:modified xsi:type="dcterms:W3CDTF">2020-04-21T06:28:00Z</dcterms:modified>
</cp:coreProperties>
</file>